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6B" w:rsidRPr="00E8475F" w:rsidRDefault="00E8475F" w:rsidP="00E8475F">
      <w:pPr>
        <w:tabs>
          <w:tab w:val="left" w:pos="-720"/>
        </w:tabs>
        <w:suppressAutoHyphens/>
        <w:spacing w:after="0" w:line="240" w:lineRule="atLeast"/>
        <w:ind w:right="-306"/>
        <w:jc w:val="right"/>
        <w:rPr>
          <w:b/>
          <w:spacing w:val="-3"/>
          <w:lang w:val="gl-ES"/>
        </w:rPr>
      </w:pPr>
      <w:r>
        <w:rPr>
          <w:b/>
          <w:spacing w:val="-3"/>
          <w:lang w:val="gl-ES"/>
        </w:rPr>
        <w:t>ANEXO I</w:t>
      </w:r>
    </w:p>
    <w:p w:rsidR="00E8475F" w:rsidRDefault="00E8475F" w:rsidP="00684AFF">
      <w:pPr>
        <w:tabs>
          <w:tab w:val="left" w:pos="-720"/>
        </w:tabs>
        <w:suppressAutoHyphens/>
        <w:spacing w:after="0" w:line="240" w:lineRule="atLeast"/>
        <w:ind w:right="-306"/>
        <w:jc w:val="center"/>
        <w:rPr>
          <w:b/>
          <w:spacing w:val="-3"/>
          <w:u w:val="single"/>
          <w:lang w:val="gl-ES"/>
        </w:rPr>
      </w:pPr>
    </w:p>
    <w:p w:rsidR="00E8475F" w:rsidRDefault="00E8475F" w:rsidP="00684AFF">
      <w:pPr>
        <w:tabs>
          <w:tab w:val="left" w:pos="-720"/>
        </w:tabs>
        <w:suppressAutoHyphens/>
        <w:spacing w:after="0" w:line="240" w:lineRule="atLeast"/>
        <w:ind w:right="-306"/>
        <w:jc w:val="center"/>
        <w:rPr>
          <w:b/>
          <w:spacing w:val="-3"/>
          <w:u w:val="single"/>
          <w:lang w:val="gl-ES"/>
        </w:rPr>
      </w:pPr>
    </w:p>
    <w:p w:rsidR="00E8475F" w:rsidRDefault="00E8475F" w:rsidP="00684AFF">
      <w:pPr>
        <w:tabs>
          <w:tab w:val="left" w:pos="-720"/>
        </w:tabs>
        <w:suppressAutoHyphens/>
        <w:spacing w:after="0" w:line="240" w:lineRule="atLeast"/>
        <w:ind w:right="-306"/>
        <w:jc w:val="center"/>
        <w:rPr>
          <w:b/>
          <w:spacing w:val="-3"/>
          <w:u w:val="single"/>
          <w:lang w:val="gl-ES"/>
        </w:rPr>
      </w:pPr>
    </w:p>
    <w:p w:rsidR="00684AFF" w:rsidRDefault="00684AFF" w:rsidP="00684AFF">
      <w:pPr>
        <w:tabs>
          <w:tab w:val="left" w:pos="-720"/>
        </w:tabs>
        <w:suppressAutoHyphens/>
        <w:spacing w:after="0" w:line="240" w:lineRule="atLeast"/>
        <w:ind w:right="-306"/>
        <w:jc w:val="center"/>
        <w:rPr>
          <w:b/>
          <w:spacing w:val="-3"/>
          <w:u w:val="single"/>
          <w:lang w:val="gl-ES"/>
        </w:rPr>
      </w:pPr>
      <w:r w:rsidRPr="00852B00">
        <w:rPr>
          <w:b/>
          <w:spacing w:val="-3"/>
          <w:u w:val="single"/>
          <w:lang w:val="gl-ES"/>
        </w:rPr>
        <w:t>PROCEDEMENTO E PRAZOS</w:t>
      </w:r>
      <w:r>
        <w:rPr>
          <w:b/>
          <w:spacing w:val="-3"/>
          <w:u w:val="single"/>
          <w:lang w:val="gl-ES"/>
        </w:rPr>
        <w:t xml:space="preserve"> APROBADOS POLA COMISIÓN PROVINCIAL DE BECAS</w:t>
      </w:r>
      <w:r w:rsidR="009876E3">
        <w:rPr>
          <w:b/>
          <w:spacing w:val="-3"/>
          <w:u w:val="single"/>
          <w:lang w:val="gl-ES"/>
        </w:rPr>
        <w:t xml:space="preserve"> NA SÚA REUNIÓN DO DÍA 15</w:t>
      </w:r>
      <w:r w:rsidR="00195EA1">
        <w:rPr>
          <w:b/>
          <w:spacing w:val="-3"/>
          <w:u w:val="single"/>
          <w:lang w:val="gl-ES"/>
        </w:rPr>
        <w:t xml:space="preserve"> DE MAIO DE 201</w:t>
      </w:r>
      <w:r w:rsidR="00223501">
        <w:rPr>
          <w:b/>
          <w:spacing w:val="-3"/>
          <w:u w:val="single"/>
          <w:lang w:val="gl-ES"/>
        </w:rPr>
        <w:t>5</w:t>
      </w:r>
    </w:p>
    <w:p w:rsidR="00684AFF" w:rsidRPr="00852B00" w:rsidRDefault="00684AFF" w:rsidP="00684AFF">
      <w:pPr>
        <w:tabs>
          <w:tab w:val="left" w:pos="-720"/>
        </w:tabs>
        <w:suppressAutoHyphens/>
        <w:spacing w:line="240" w:lineRule="atLeast"/>
        <w:ind w:right="-306"/>
        <w:jc w:val="center"/>
        <w:rPr>
          <w:b/>
          <w:spacing w:val="-3"/>
          <w:u w:val="single"/>
          <w:lang w:val="gl-ES"/>
        </w:rPr>
      </w:pPr>
    </w:p>
    <w:p w:rsidR="00684AFF" w:rsidRDefault="00684AFF" w:rsidP="00684AFF">
      <w:pPr>
        <w:tabs>
          <w:tab w:val="left" w:pos="-720"/>
        </w:tabs>
        <w:suppressAutoHyphens/>
        <w:spacing w:line="240" w:lineRule="atLeast"/>
        <w:ind w:right="-306"/>
        <w:jc w:val="both"/>
        <w:rPr>
          <w:spacing w:val="-3"/>
          <w:u w:val="single"/>
          <w:lang w:val="gl-ES"/>
        </w:rPr>
      </w:pPr>
    </w:p>
    <w:p w:rsidR="00684AFF" w:rsidRDefault="00684AFF" w:rsidP="00684AFF">
      <w:pPr>
        <w:numPr>
          <w:ilvl w:val="1"/>
          <w:numId w:val="1"/>
        </w:numPr>
        <w:tabs>
          <w:tab w:val="left" w:pos="-720"/>
        </w:tabs>
        <w:suppressAutoHyphens/>
        <w:spacing w:after="0" w:line="240" w:lineRule="atLeast"/>
        <w:ind w:right="-306"/>
        <w:jc w:val="both"/>
        <w:rPr>
          <w:spacing w:val="-3"/>
          <w:lang w:val="gl-ES"/>
        </w:rPr>
      </w:pPr>
      <w:r w:rsidRPr="00F87E8F">
        <w:rPr>
          <w:spacing w:val="-3"/>
          <w:lang w:val="gl-ES"/>
        </w:rPr>
        <w:t>O traballador</w:t>
      </w:r>
      <w:r>
        <w:rPr>
          <w:spacing w:val="-3"/>
          <w:lang w:val="gl-ES"/>
        </w:rPr>
        <w:t xml:space="preserve"> ou traballadora presentará a solicitude no </w:t>
      </w:r>
      <w:r w:rsidRPr="00F87E8F">
        <w:rPr>
          <w:spacing w:val="-3"/>
          <w:lang w:val="gl-ES"/>
        </w:rPr>
        <w:t>centro</w:t>
      </w:r>
      <w:r>
        <w:rPr>
          <w:spacing w:val="-3"/>
          <w:lang w:val="gl-ES"/>
        </w:rPr>
        <w:t xml:space="preserve"> educativo no que pretenda gozar da gratuidade  </w:t>
      </w:r>
      <w:r w:rsidRPr="00F87E8F">
        <w:rPr>
          <w:spacing w:val="-3"/>
          <w:lang w:val="gl-ES"/>
        </w:rPr>
        <w:t>mediante o modelo de solicitude</w:t>
      </w:r>
      <w:r>
        <w:rPr>
          <w:spacing w:val="-3"/>
          <w:lang w:val="gl-ES"/>
        </w:rPr>
        <w:t xml:space="preserve">  que se anexa a esta comunicación, </w:t>
      </w:r>
      <w:r w:rsidRPr="00F87E8F">
        <w:rPr>
          <w:spacing w:val="-3"/>
          <w:lang w:val="gl-ES"/>
        </w:rPr>
        <w:t xml:space="preserve"> que se presentará </w:t>
      </w:r>
      <w:r w:rsidRPr="002B1DE3">
        <w:rPr>
          <w:b/>
          <w:spacing w:val="-3"/>
          <w:u w:val="single"/>
          <w:lang w:val="gl-ES"/>
        </w:rPr>
        <w:t>por triplicado</w:t>
      </w:r>
      <w:r w:rsidRPr="0089125D">
        <w:rPr>
          <w:spacing w:val="-3"/>
          <w:u w:val="single"/>
          <w:lang w:val="gl-ES"/>
        </w:rPr>
        <w:t>.</w:t>
      </w:r>
      <w:r w:rsidRPr="00F87E8F">
        <w:rPr>
          <w:spacing w:val="-3"/>
          <w:lang w:val="gl-ES"/>
        </w:rPr>
        <w:t xml:space="preserve"> </w:t>
      </w:r>
    </w:p>
    <w:p w:rsidR="00684AFF" w:rsidRDefault="00684AFF" w:rsidP="00684AFF">
      <w:pPr>
        <w:tabs>
          <w:tab w:val="left" w:pos="-720"/>
        </w:tabs>
        <w:suppressAutoHyphens/>
        <w:spacing w:line="240" w:lineRule="atLeast"/>
        <w:ind w:left="1080" w:right="-306"/>
        <w:jc w:val="both"/>
        <w:rPr>
          <w:spacing w:val="-3"/>
          <w:lang w:val="gl-ES"/>
        </w:rPr>
      </w:pPr>
    </w:p>
    <w:p w:rsidR="00684AFF" w:rsidRDefault="00684AFF" w:rsidP="00684AFF">
      <w:pPr>
        <w:numPr>
          <w:ilvl w:val="1"/>
          <w:numId w:val="1"/>
        </w:numPr>
        <w:tabs>
          <w:tab w:val="left" w:pos="-720"/>
        </w:tabs>
        <w:suppressAutoHyphens/>
        <w:spacing w:after="0" w:line="240" w:lineRule="atLeast"/>
        <w:ind w:right="-306"/>
        <w:jc w:val="both"/>
        <w:rPr>
          <w:spacing w:val="-3"/>
          <w:lang w:val="gl-ES"/>
        </w:rPr>
      </w:pPr>
      <w:r>
        <w:rPr>
          <w:spacing w:val="-3"/>
          <w:lang w:val="gl-ES"/>
        </w:rPr>
        <w:t xml:space="preserve">A solicitude deberá ser selada tanto polo centro no que traballa o solicitante, como polo centro no que se solicita a beca  se son centros diferentes.   O centro receptor quedarase cun exemplar, e devolverá dous exemplares ao solicitante: un para o propio interesado, e outro para a organización sindical que estime conveniente, de ser o caso. </w:t>
      </w:r>
    </w:p>
    <w:p w:rsidR="00684AFF" w:rsidRDefault="00684AFF" w:rsidP="00684AFF">
      <w:pPr>
        <w:pStyle w:val="Prrafodelista"/>
        <w:rPr>
          <w:spacing w:val="-3"/>
          <w:lang w:val="gl-ES"/>
        </w:rPr>
      </w:pPr>
    </w:p>
    <w:p w:rsidR="00684AFF" w:rsidRDefault="00684AFF" w:rsidP="00684AFF">
      <w:pPr>
        <w:numPr>
          <w:ilvl w:val="1"/>
          <w:numId w:val="1"/>
        </w:numPr>
        <w:tabs>
          <w:tab w:val="left" w:pos="-720"/>
        </w:tabs>
        <w:suppressAutoHyphens/>
        <w:spacing w:after="0" w:line="240" w:lineRule="atLeast"/>
        <w:ind w:right="-306"/>
        <w:jc w:val="both"/>
        <w:rPr>
          <w:spacing w:val="-3"/>
          <w:lang w:val="gl-ES"/>
        </w:rPr>
      </w:pPr>
      <w:r w:rsidRPr="00EA6E27">
        <w:rPr>
          <w:spacing w:val="-3"/>
          <w:lang w:val="gl-ES"/>
        </w:rPr>
        <w:t xml:space="preserve"> </w:t>
      </w:r>
      <w:r w:rsidRPr="00EA6E27">
        <w:rPr>
          <w:b/>
          <w:spacing w:val="-3"/>
          <w:lang w:val="gl-ES"/>
        </w:rPr>
        <w:t xml:space="preserve">O último día de prazo para presentar a solicitude é o </w:t>
      </w:r>
      <w:r w:rsidR="009876E3" w:rsidRPr="00EA6E27">
        <w:rPr>
          <w:b/>
          <w:spacing w:val="-3"/>
          <w:lang w:val="gl-ES"/>
        </w:rPr>
        <w:t>29 de maio de 2015</w:t>
      </w:r>
      <w:r w:rsidRPr="00684AFF">
        <w:rPr>
          <w:b/>
          <w:color w:val="FF0000"/>
          <w:spacing w:val="-3"/>
          <w:lang w:val="gl-ES"/>
        </w:rPr>
        <w:t xml:space="preserve">. </w:t>
      </w:r>
      <w:r w:rsidRPr="00684AFF">
        <w:rPr>
          <w:spacing w:val="-3"/>
          <w:lang w:val="gl-ES"/>
        </w:rPr>
        <w:t xml:space="preserve">Os centros non recollerán nin asinarán solicitudes despois desta data. </w:t>
      </w:r>
    </w:p>
    <w:p w:rsidR="00684AFF" w:rsidRDefault="00684AFF" w:rsidP="00684AFF">
      <w:pPr>
        <w:pStyle w:val="Prrafodelista"/>
        <w:rPr>
          <w:spacing w:val="-3"/>
          <w:lang w:val="gl-ES"/>
        </w:rPr>
      </w:pPr>
    </w:p>
    <w:p w:rsidR="00684AFF" w:rsidRPr="00EA6E27" w:rsidRDefault="00684AFF" w:rsidP="00684AFF">
      <w:pPr>
        <w:numPr>
          <w:ilvl w:val="1"/>
          <w:numId w:val="1"/>
        </w:numPr>
        <w:tabs>
          <w:tab w:val="left" w:pos="-720"/>
        </w:tabs>
        <w:suppressAutoHyphens/>
        <w:spacing w:after="0" w:line="240" w:lineRule="atLeast"/>
        <w:ind w:right="-306"/>
        <w:jc w:val="both"/>
        <w:rPr>
          <w:spacing w:val="-3"/>
          <w:lang w:val="gl-ES"/>
        </w:rPr>
      </w:pPr>
      <w:r w:rsidRPr="00684AFF">
        <w:rPr>
          <w:spacing w:val="-3"/>
          <w:lang w:val="gl-ES"/>
        </w:rPr>
        <w:t>A Comisión delega nas empresas educativas a competencia de adxudicación provisional da</w:t>
      </w:r>
      <w:r w:rsidR="006E026E">
        <w:rPr>
          <w:spacing w:val="-3"/>
          <w:lang w:val="gl-ES"/>
        </w:rPr>
        <w:t>s</w:t>
      </w:r>
      <w:r w:rsidRPr="00684AFF">
        <w:rPr>
          <w:spacing w:val="-3"/>
          <w:lang w:val="gl-ES"/>
        </w:rPr>
        <w:t xml:space="preserve"> praza</w:t>
      </w:r>
      <w:r w:rsidR="006E026E">
        <w:rPr>
          <w:spacing w:val="-3"/>
          <w:lang w:val="gl-ES"/>
        </w:rPr>
        <w:t>s</w:t>
      </w:r>
      <w:r w:rsidRPr="00684AFF">
        <w:rPr>
          <w:spacing w:val="-3"/>
          <w:lang w:val="gl-ES"/>
        </w:rPr>
        <w:t xml:space="preserve"> gratuíta</w:t>
      </w:r>
      <w:r w:rsidR="006E026E">
        <w:rPr>
          <w:spacing w:val="-3"/>
          <w:lang w:val="gl-ES"/>
        </w:rPr>
        <w:t>s</w:t>
      </w:r>
      <w:r w:rsidRPr="00684AFF">
        <w:rPr>
          <w:spacing w:val="-3"/>
          <w:lang w:val="gl-ES"/>
        </w:rPr>
        <w:t>.</w:t>
      </w:r>
      <w:r>
        <w:rPr>
          <w:spacing w:val="-3"/>
          <w:lang w:val="gl-ES"/>
        </w:rPr>
        <w:t xml:space="preserve"> </w:t>
      </w:r>
      <w:r w:rsidRPr="00684AFF">
        <w:rPr>
          <w:spacing w:val="-3"/>
          <w:lang w:val="gl-ES"/>
        </w:rPr>
        <w:t xml:space="preserve">A dirección do centro comunicará ao solicitante a concesión da beca,  ou ben a denegación da mesma </w:t>
      </w:r>
      <w:r w:rsidRPr="00684AFF">
        <w:rPr>
          <w:spacing w:val="-3"/>
          <w:u w:val="single"/>
          <w:lang w:val="gl-ES"/>
        </w:rPr>
        <w:t>de maneira razoada e por escrito</w:t>
      </w:r>
      <w:r w:rsidRPr="00684AFF">
        <w:rPr>
          <w:spacing w:val="-3"/>
          <w:lang w:val="gl-ES"/>
        </w:rPr>
        <w:t xml:space="preserve">.  </w:t>
      </w:r>
      <w:r w:rsidRPr="00EA6E27">
        <w:rPr>
          <w:b/>
          <w:spacing w:val="-3"/>
          <w:lang w:val="gl-ES"/>
        </w:rPr>
        <w:t xml:space="preserve">O último día para esta comunicación será o  </w:t>
      </w:r>
      <w:r w:rsidR="006E026E" w:rsidRPr="00EA6E27">
        <w:rPr>
          <w:b/>
          <w:spacing w:val="-3"/>
          <w:lang w:val="gl-ES"/>
        </w:rPr>
        <w:t xml:space="preserve">16 </w:t>
      </w:r>
      <w:r w:rsidRPr="00EA6E27">
        <w:rPr>
          <w:b/>
          <w:spacing w:val="-3"/>
          <w:lang w:val="gl-ES"/>
        </w:rPr>
        <w:t xml:space="preserve"> de xuño de 201</w:t>
      </w:r>
      <w:r w:rsidR="000B65B1" w:rsidRPr="00EA6E27">
        <w:rPr>
          <w:b/>
          <w:spacing w:val="-3"/>
          <w:lang w:val="gl-ES"/>
        </w:rPr>
        <w:t>5</w:t>
      </w:r>
      <w:r w:rsidRPr="00EA6E27">
        <w:rPr>
          <w:spacing w:val="-3"/>
          <w:lang w:val="gl-ES"/>
        </w:rPr>
        <w:t xml:space="preserve">. </w:t>
      </w:r>
    </w:p>
    <w:p w:rsidR="00684AFF" w:rsidRDefault="00684AFF" w:rsidP="00684AFF">
      <w:pPr>
        <w:pStyle w:val="Prrafodelista"/>
        <w:rPr>
          <w:spacing w:val="-3"/>
          <w:lang w:val="gl-ES"/>
        </w:rPr>
      </w:pPr>
    </w:p>
    <w:p w:rsidR="00684AFF" w:rsidRDefault="00684AFF" w:rsidP="00B06A93">
      <w:pPr>
        <w:tabs>
          <w:tab w:val="left" w:pos="-720"/>
        </w:tabs>
        <w:suppressAutoHyphens/>
        <w:spacing w:line="240" w:lineRule="atLeast"/>
        <w:ind w:left="1080" w:right="-306"/>
        <w:jc w:val="both"/>
        <w:rPr>
          <w:spacing w:val="-3"/>
          <w:lang w:val="gl-ES"/>
        </w:rPr>
      </w:pPr>
      <w:r>
        <w:rPr>
          <w:spacing w:val="-3"/>
          <w:lang w:val="gl-ES"/>
        </w:rPr>
        <w:t>No caso de non existir comunicación por escrito</w:t>
      </w:r>
      <w:r w:rsidR="006E026E">
        <w:rPr>
          <w:spacing w:val="-3"/>
          <w:lang w:val="gl-ES"/>
        </w:rPr>
        <w:t xml:space="preserve"> aos traballadores solicitantes</w:t>
      </w:r>
      <w:r>
        <w:rPr>
          <w:spacing w:val="-3"/>
          <w:lang w:val="gl-ES"/>
        </w:rPr>
        <w:t xml:space="preserve">, ou de facerse </w:t>
      </w:r>
      <w:r w:rsidR="006E026E">
        <w:rPr>
          <w:spacing w:val="-3"/>
          <w:lang w:val="gl-ES"/>
        </w:rPr>
        <w:t>esta</w:t>
      </w:r>
      <w:r>
        <w:rPr>
          <w:spacing w:val="-3"/>
          <w:lang w:val="gl-ES"/>
        </w:rPr>
        <w:t xml:space="preserve"> comunicación fóra do prazo sinalado, entenderase automaticamente concedida a beca. </w:t>
      </w:r>
    </w:p>
    <w:p w:rsidR="00684AFF" w:rsidRDefault="00684AFF" w:rsidP="00684AFF">
      <w:pPr>
        <w:tabs>
          <w:tab w:val="left" w:pos="-720"/>
        </w:tabs>
        <w:suppressAutoHyphens/>
        <w:spacing w:line="240" w:lineRule="atLeast"/>
        <w:ind w:left="1080" w:right="-306"/>
        <w:jc w:val="both"/>
        <w:rPr>
          <w:spacing w:val="-3"/>
          <w:lang w:val="gl-ES"/>
        </w:rPr>
      </w:pPr>
    </w:p>
    <w:p w:rsidR="00684AFF" w:rsidRDefault="00684AFF" w:rsidP="00684AFF">
      <w:pPr>
        <w:numPr>
          <w:ilvl w:val="1"/>
          <w:numId w:val="1"/>
        </w:numPr>
        <w:tabs>
          <w:tab w:val="left" w:pos="-720"/>
        </w:tabs>
        <w:suppressAutoHyphens/>
        <w:spacing w:after="0" w:line="240" w:lineRule="atLeast"/>
        <w:ind w:right="-306"/>
        <w:jc w:val="both"/>
        <w:rPr>
          <w:spacing w:val="-3"/>
          <w:lang w:val="gl-ES"/>
        </w:rPr>
      </w:pPr>
      <w:r>
        <w:rPr>
          <w:spacing w:val="-3"/>
          <w:lang w:val="gl-ES"/>
        </w:rPr>
        <w:t>Os centros de ensino deberán enviar á Comisión Mixta de Becas de A Coruña un escrito asinado pola persoa titular da Dirección, e o Delegado/a de Persoal  (un deles no caso de ser varios) ou o Presidente/a do Comité de Empresa, no que conste:</w:t>
      </w:r>
    </w:p>
    <w:p w:rsidR="00684AFF" w:rsidRDefault="00684AFF" w:rsidP="00684AFF">
      <w:pPr>
        <w:pStyle w:val="Prrafodelista"/>
        <w:rPr>
          <w:spacing w:val="-3"/>
          <w:lang w:val="gl-ES"/>
        </w:rPr>
      </w:pPr>
    </w:p>
    <w:p w:rsidR="00684AFF" w:rsidRDefault="00684AFF" w:rsidP="00684AFF">
      <w:pPr>
        <w:numPr>
          <w:ilvl w:val="0"/>
          <w:numId w:val="3"/>
        </w:numPr>
        <w:tabs>
          <w:tab w:val="left" w:pos="-720"/>
        </w:tabs>
        <w:suppressAutoHyphens/>
        <w:spacing w:after="0" w:line="240" w:lineRule="atLeast"/>
        <w:ind w:right="-306"/>
        <w:jc w:val="both"/>
        <w:rPr>
          <w:spacing w:val="-3"/>
          <w:lang w:val="gl-ES"/>
        </w:rPr>
      </w:pPr>
      <w:r>
        <w:rPr>
          <w:spacing w:val="-3"/>
          <w:lang w:val="gl-ES"/>
        </w:rPr>
        <w:t>Solicitante /solicitantes aos que se lle denegou a praza gratuíta.</w:t>
      </w:r>
    </w:p>
    <w:p w:rsidR="00684AFF" w:rsidRDefault="00684AFF" w:rsidP="00684AFF">
      <w:pPr>
        <w:numPr>
          <w:ilvl w:val="0"/>
          <w:numId w:val="3"/>
        </w:numPr>
        <w:tabs>
          <w:tab w:val="left" w:pos="-720"/>
        </w:tabs>
        <w:suppressAutoHyphens/>
        <w:spacing w:after="0" w:line="240" w:lineRule="atLeast"/>
        <w:ind w:right="-306"/>
        <w:jc w:val="both"/>
        <w:rPr>
          <w:spacing w:val="-3"/>
          <w:lang w:val="gl-ES"/>
        </w:rPr>
      </w:pPr>
      <w:r>
        <w:rPr>
          <w:spacing w:val="-3"/>
          <w:lang w:val="gl-ES"/>
        </w:rPr>
        <w:t>Número de alumnos escolarizados en cada etapa educativa.</w:t>
      </w:r>
    </w:p>
    <w:p w:rsidR="00684AFF" w:rsidRPr="00F35FB3" w:rsidRDefault="00684AFF" w:rsidP="00684AFF">
      <w:pPr>
        <w:numPr>
          <w:ilvl w:val="0"/>
          <w:numId w:val="3"/>
        </w:numPr>
        <w:tabs>
          <w:tab w:val="left" w:pos="-720"/>
        </w:tabs>
        <w:suppressAutoHyphens/>
        <w:spacing w:after="0" w:line="240" w:lineRule="atLeast"/>
        <w:ind w:right="-306"/>
        <w:jc w:val="both"/>
        <w:rPr>
          <w:spacing w:val="-3"/>
          <w:lang w:val="gl-ES"/>
        </w:rPr>
      </w:pPr>
      <w:r>
        <w:rPr>
          <w:spacing w:val="-3"/>
          <w:lang w:val="gl-ES"/>
        </w:rPr>
        <w:t>Relación de alumnos e alumnas con praza gratuíta por etapa educativa, con indicación do nome do proxenitor/a</w:t>
      </w:r>
      <w:r w:rsidRPr="00F35FB3">
        <w:rPr>
          <w:spacing w:val="-3"/>
          <w:lang w:val="gl-ES"/>
        </w:rPr>
        <w:t>,  e centro concertado no que presta servizos.</w:t>
      </w:r>
    </w:p>
    <w:p w:rsidR="00684AFF" w:rsidRDefault="00684AFF" w:rsidP="00684AFF">
      <w:pPr>
        <w:tabs>
          <w:tab w:val="left" w:pos="-720"/>
        </w:tabs>
        <w:suppressAutoHyphens/>
        <w:spacing w:line="240" w:lineRule="atLeast"/>
        <w:ind w:left="1770" w:right="-306"/>
        <w:jc w:val="both"/>
        <w:rPr>
          <w:spacing w:val="-3"/>
          <w:lang w:val="gl-ES"/>
        </w:rPr>
      </w:pPr>
    </w:p>
    <w:p w:rsidR="00684AFF" w:rsidRPr="00EA6E27" w:rsidRDefault="00684AFF" w:rsidP="00684AFF">
      <w:pPr>
        <w:tabs>
          <w:tab w:val="left" w:pos="-720"/>
        </w:tabs>
        <w:suppressAutoHyphens/>
        <w:spacing w:line="240" w:lineRule="atLeast"/>
        <w:ind w:left="1410" w:right="-306"/>
        <w:jc w:val="both"/>
        <w:rPr>
          <w:spacing w:val="-3"/>
          <w:lang w:val="gl-ES"/>
        </w:rPr>
      </w:pPr>
      <w:r>
        <w:rPr>
          <w:spacing w:val="-3"/>
          <w:lang w:val="gl-ES"/>
        </w:rPr>
        <w:tab/>
        <w:t xml:space="preserve">Este escrito deberá remitirse á Comisión Mixta de Becas á maior brevidade posible, e en todo caso  </w:t>
      </w:r>
      <w:r w:rsidRPr="00EA6E27">
        <w:rPr>
          <w:b/>
          <w:spacing w:val="-3"/>
          <w:lang w:val="gl-ES"/>
        </w:rPr>
        <w:t>non máis tarde do</w:t>
      </w:r>
      <w:r w:rsidRPr="00EA6E27">
        <w:rPr>
          <w:spacing w:val="-3"/>
          <w:lang w:val="gl-ES"/>
        </w:rPr>
        <w:t xml:space="preserve"> </w:t>
      </w:r>
      <w:r w:rsidRPr="00EA6E27">
        <w:rPr>
          <w:b/>
          <w:spacing w:val="-3"/>
          <w:lang w:val="gl-ES"/>
        </w:rPr>
        <w:t xml:space="preserve">día </w:t>
      </w:r>
      <w:r w:rsidR="007743B9" w:rsidRPr="00EA6E27">
        <w:rPr>
          <w:b/>
          <w:spacing w:val="-3"/>
          <w:lang w:val="gl-ES"/>
        </w:rPr>
        <w:t>23</w:t>
      </w:r>
      <w:r w:rsidRPr="00EA6E27">
        <w:rPr>
          <w:b/>
          <w:spacing w:val="-3"/>
          <w:lang w:val="gl-ES"/>
        </w:rPr>
        <w:t xml:space="preserve"> de xuño de 201</w:t>
      </w:r>
      <w:r w:rsidR="00913F62" w:rsidRPr="00EA6E27">
        <w:rPr>
          <w:b/>
          <w:spacing w:val="-3"/>
          <w:lang w:val="gl-ES"/>
        </w:rPr>
        <w:t>5</w:t>
      </w:r>
      <w:r w:rsidRPr="00EA6E27">
        <w:rPr>
          <w:spacing w:val="-3"/>
          <w:lang w:val="gl-ES"/>
        </w:rPr>
        <w:t xml:space="preserve">.  </w:t>
      </w:r>
    </w:p>
    <w:p w:rsidR="00684AFF" w:rsidRDefault="00684AFF" w:rsidP="00684AFF">
      <w:pPr>
        <w:tabs>
          <w:tab w:val="left" w:pos="-720"/>
        </w:tabs>
        <w:suppressAutoHyphens/>
        <w:spacing w:line="240" w:lineRule="atLeast"/>
        <w:ind w:left="1080" w:right="-306"/>
        <w:jc w:val="both"/>
        <w:rPr>
          <w:spacing w:val="-3"/>
          <w:szCs w:val="24"/>
          <w:lang w:val="gl-ES"/>
        </w:rPr>
      </w:pPr>
      <w:r w:rsidRPr="00684AFF">
        <w:rPr>
          <w:spacing w:val="-3"/>
          <w:szCs w:val="24"/>
          <w:lang w:val="gl-ES"/>
        </w:rPr>
        <w:lastRenderedPageBreak/>
        <w:t>(No suposto de centros nos que non existe representación dos traballadores será elixido entre os membros do Claustro un traballador para a resolución das solicitudes de beca)</w:t>
      </w:r>
    </w:p>
    <w:p w:rsidR="00EF6354" w:rsidRPr="00684AFF" w:rsidRDefault="00EF6354" w:rsidP="00684AFF">
      <w:pPr>
        <w:tabs>
          <w:tab w:val="left" w:pos="-720"/>
        </w:tabs>
        <w:suppressAutoHyphens/>
        <w:spacing w:line="240" w:lineRule="atLeast"/>
        <w:ind w:left="1080" w:right="-306"/>
        <w:jc w:val="both"/>
        <w:rPr>
          <w:spacing w:val="-3"/>
          <w:szCs w:val="24"/>
          <w:lang w:val="gl-ES"/>
        </w:rPr>
      </w:pPr>
    </w:p>
    <w:p w:rsidR="00684AFF" w:rsidRDefault="00684AFF" w:rsidP="00684AFF">
      <w:pPr>
        <w:numPr>
          <w:ilvl w:val="1"/>
          <w:numId w:val="1"/>
        </w:numPr>
        <w:tabs>
          <w:tab w:val="left" w:pos="-720"/>
        </w:tabs>
        <w:suppressAutoHyphens/>
        <w:spacing w:after="0" w:line="240" w:lineRule="atLeast"/>
        <w:ind w:right="-306"/>
        <w:jc w:val="both"/>
        <w:rPr>
          <w:spacing w:val="-3"/>
          <w:lang w:val="gl-ES"/>
        </w:rPr>
      </w:pPr>
      <w:r>
        <w:rPr>
          <w:spacing w:val="-3"/>
          <w:lang w:val="gl-ES"/>
        </w:rPr>
        <w:t>A Comisión poderá revisar as adxudicación efectuadas polo centro no suposto de non axustarse ao procedemento ou criterios establecidos pola comisión, ou no caso de non axustarse ao convenio de aplicación.</w:t>
      </w:r>
    </w:p>
    <w:p w:rsidR="00684AFF" w:rsidRDefault="00684AFF" w:rsidP="00684AFF">
      <w:pPr>
        <w:tabs>
          <w:tab w:val="left" w:pos="-720"/>
        </w:tabs>
        <w:suppressAutoHyphens/>
        <w:spacing w:after="0" w:line="240" w:lineRule="atLeast"/>
        <w:ind w:left="1080" w:right="-306"/>
        <w:jc w:val="both"/>
        <w:rPr>
          <w:spacing w:val="-3"/>
          <w:lang w:val="gl-ES"/>
        </w:rPr>
      </w:pPr>
    </w:p>
    <w:p w:rsidR="00684AFF" w:rsidRPr="00EA6E27" w:rsidRDefault="00684AFF" w:rsidP="00684AFF">
      <w:pPr>
        <w:numPr>
          <w:ilvl w:val="1"/>
          <w:numId w:val="1"/>
        </w:numPr>
        <w:tabs>
          <w:tab w:val="left" w:pos="-720"/>
        </w:tabs>
        <w:suppressAutoHyphens/>
        <w:spacing w:after="0" w:line="240" w:lineRule="atLeast"/>
        <w:ind w:right="-306"/>
        <w:jc w:val="both"/>
        <w:rPr>
          <w:b/>
          <w:spacing w:val="-3"/>
          <w:lang w:val="gl-ES"/>
        </w:rPr>
      </w:pPr>
      <w:r>
        <w:rPr>
          <w:spacing w:val="-3"/>
          <w:lang w:val="gl-ES"/>
        </w:rPr>
        <w:t>O traballador ou traballadora ao que lle denegaran a praza gratuíta, ou os centros afectados,  poderá</w:t>
      </w:r>
      <w:r w:rsidR="004457DD">
        <w:rPr>
          <w:spacing w:val="-3"/>
          <w:lang w:val="gl-ES"/>
        </w:rPr>
        <w:t>n</w:t>
      </w:r>
      <w:r>
        <w:rPr>
          <w:spacing w:val="-3"/>
          <w:lang w:val="gl-ES"/>
        </w:rPr>
        <w:t xml:space="preserve"> formular reclamación</w:t>
      </w:r>
      <w:r>
        <w:rPr>
          <w:b/>
          <w:color w:val="FF0000"/>
          <w:spacing w:val="-3"/>
          <w:lang w:val="gl-ES"/>
        </w:rPr>
        <w:t xml:space="preserve"> </w:t>
      </w:r>
      <w:r>
        <w:rPr>
          <w:spacing w:val="-3"/>
          <w:lang w:val="gl-ES"/>
        </w:rPr>
        <w:t xml:space="preserve">perante a Comisión Mixta de Becas. </w:t>
      </w:r>
      <w:r w:rsidRPr="00EA6E27">
        <w:rPr>
          <w:b/>
          <w:spacing w:val="-3"/>
          <w:lang w:val="gl-ES"/>
        </w:rPr>
        <w:t xml:space="preserve">O último día para presentar esta reclamación será o día </w:t>
      </w:r>
      <w:r w:rsidR="00EA6E27">
        <w:rPr>
          <w:b/>
          <w:spacing w:val="-3"/>
          <w:lang w:val="gl-ES"/>
        </w:rPr>
        <w:t>26</w:t>
      </w:r>
      <w:r w:rsidRPr="00EA6E27">
        <w:rPr>
          <w:b/>
          <w:spacing w:val="-3"/>
          <w:lang w:val="gl-ES"/>
        </w:rPr>
        <w:t xml:space="preserve"> de xuño de 201</w:t>
      </w:r>
      <w:r w:rsidR="00913F62" w:rsidRPr="00EA6E27">
        <w:rPr>
          <w:b/>
          <w:spacing w:val="-3"/>
          <w:lang w:val="gl-ES"/>
        </w:rPr>
        <w:t>5</w:t>
      </w:r>
    </w:p>
    <w:p w:rsidR="00684AFF" w:rsidRPr="00EA6E27" w:rsidRDefault="00684AFF" w:rsidP="00684AFF">
      <w:pPr>
        <w:pStyle w:val="Prrafodelista"/>
        <w:rPr>
          <w:b/>
          <w:spacing w:val="-3"/>
          <w:lang w:val="gl-ES"/>
        </w:rPr>
      </w:pPr>
    </w:p>
    <w:p w:rsidR="00684AFF" w:rsidRDefault="00684AFF" w:rsidP="00684AFF">
      <w:pPr>
        <w:numPr>
          <w:ilvl w:val="1"/>
          <w:numId w:val="1"/>
        </w:numPr>
        <w:tabs>
          <w:tab w:val="left" w:pos="-720"/>
        </w:tabs>
        <w:suppressAutoHyphens/>
        <w:spacing w:after="0" w:line="240" w:lineRule="atLeast"/>
        <w:ind w:right="-306"/>
        <w:jc w:val="both"/>
        <w:rPr>
          <w:spacing w:val="-3"/>
          <w:lang w:val="gl-ES"/>
        </w:rPr>
      </w:pPr>
      <w:r>
        <w:rPr>
          <w:spacing w:val="-3"/>
          <w:lang w:val="gl-ES"/>
        </w:rPr>
        <w:t xml:space="preserve">A Comisión Mixta solicitará do centro a documentación complementaria que considere oportuna e resolverá as reclamacións  </w:t>
      </w:r>
      <w:r w:rsidR="00AB6DAE" w:rsidRPr="007F1C38">
        <w:rPr>
          <w:b/>
          <w:spacing w:val="-3"/>
          <w:lang w:val="gl-ES"/>
        </w:rPr>
        <w:t>antes d</w:t>
      </w:r>
      <w:r w:rsidRPr="007F1C38">
        <w:rPr>
          <w:b/>
          <w:spacing w:val="-3"/>
          <w:lang w:val="gl-ES"/>
        </w:rPr>
        <w:t xml:space="preserve">o día </w:t>
      </w:r>
      <w:r w:rsidR="00AB6DAE" w:rsidRPr="007F1C38">
        <w:rPr>
          <w:b/>
          <w:spacing w:val="-3"/>
          <w:lang w:val="gl-ES"/>
        </w:rPr>
        <w:t>15</w:t>
      </w:r>
      <w:r w:rsidRPr="007F1C38">
        <w:rPr>
          <w:b/>
          <w:spacing w:val="-3"/>
          <w:lang w:val="gl-ES"/>
        </w:rPr>
        <w:t xml:space="preserve"> de</w:t>
      </w:r>
      <w:r w:rsidR="00AB6DAE" w:rsidRPr="007F1C38">
        <w:rPr>
          <w:b/>
          <w:spacing w:val="-3"/>
          <w:lang w:val="gl-ES"/>
        </w:rPr>
        <w:t xml:space="preserve"> xull</w:t>
      </w:r>
      <w:r w:rsidRPr="007F1C38">
        <w:rPr>
          <w:b/>
          <w:spacing w:val="-3"/>
          <w:lang w:val="gl-ES"/>
        </w:rPr>
        <w:t>o de 201</w:t>
      </w:r>
      <w:r w:rsidR="00913F62" w:rsidRPr="007F1C38">
        <w:rPr>
          <w:b/>
          <w:spacing w:val="-3"/>
          <w:lang w:val="gl-ES"/>
        </w:rPr>
        <w:t>5</w:t>
      </w:r>
      <w:r>
        <w:rPr>
          <w:b/>
          <w:color w:val="FF0000"/>
          <w:spacing w:val="-3"/>
          <w:lang w:val="gl-ES"/>
        </w:rPr>
        <w:t xml:space="preserve">.  </w:t>
      </w:r>
      <w:r w:rsidRPr="00F35FB3">
        <w:rPr>
          <w:spacing w:val="-3"/>
          <w:lang w:val="gl-ES"/>
        </w:rPr>
        <w:t xml:space="preserve">A </w:t>
      </w:r>
      <w:r>
        <w:rPr>
          <w:spacing w:val="-3"/>
          <w:lang w:val="gl-ES"/>
        </w:rPr>
        <w:t xml:space="preserve"> súa decisión é inapelable.</w:t>
      </w:r>
    </w:p>
    <w:p w:rsidR="00684AFF" w:rsidRDefault="00684AFF" w:rsidP="00684AFF">
      <w:pPr>
        <w:pStyle w:val="Prrafodelista"/>
        <w:rPr>
          <w:spacing w:val="-3"/>
          <w:lang w:val="gl-ES"/>
        </w:rPr>
      </w:pPr>
    </w:p>
    <w:p w:rsidR="00684AFF" w:rsidRDefault="00684AFF" w:rsidP="00684AFF">
      <w:pPr>
        <w:numPr>
          <w:ilvl w:val="1"/>
          <w:numId w:val="1"/>
        </w:numPr>
        <w:tabs>
          <w:tab w:val="left" w:pos="-720"/>
        </w:tabs>
        <w:suppressAutoHyphens/>
        <w:spacing w:after="0" w:line="240" w:lineRule="atLeast"/>
        <w:ind w:right="-306"/>
        <w:jc w:val="both"/>
        <w:rPr>
          <w:spacing w:val="-3"/>
          <w:lang w:val="gl-ES"/>
        </w:rPr>
      </w:pPr>
      <w:r>
        <w:rPr>
          <w:spacing w:val="-3"/>
          <w:lang w:val="gl-ES"/>
        </w:rPr>
        <w:t xml:space="preserve">Establécese a sede da Comisión Mixta de Becas  nos locais de </w:t>
      </w:r>
      <w:r w:rsidR="00F859F5">
        <w:rPr>
          <w:spacing w:val="-3"/>
          <w:lang w:val="gl-ES"/>
        </w:rPr>
        <w:t xml:space="preserve">CECE-GALICIA, sita en </w:t>
      </w:r>
      <w:proofErr w:type="spellStart"/>
      <w:r w:rsidR="00F859F5">
        <w:rPr>
          <w:spacing w:val="-3"/>
          <w:lang w:val="gl-ES"/>
        </w:rPr>
        <w:t>Avda</w:t>
      </w:r>
      <w:proofErr w:type="spellEnd"/>
      <w:r w:rsidR="00F859F5">
        <w:rPr>
          <w:spacing w:val="-3"/>
          <w:lang w:val="gl-ES"/>
        </w:rPr>
        <w:t xml:space="preserve"> de Lugo, 2A, 15702 Santiago de Compostela</w:t>
      </w:r>
      <w:r>
        <w:rPr>
          <w:spacing w:val="-3"/>
          <w:lang w:val="gl-ES"/>
        </w:rPr>
        <w:t xml:space="preserve">  Correo electrónico: </w:t>
      </w:r>
      <w:hyperlink r:id="rId8" w:history="1">
        <w:r w:rsidR="00F859F5">
          <w:rPr>
            <w:rStyle w:val="Hipervnculo"/>
            <w:spacing w:val="-3"/>
          </w:rPr>
          <w:t>cece-galicia</w:t>
        </w:r>
        <w:r w:rsidRPr="00B86AC0">
          <w:rPr>
            <w:rStyle w:val="Hipervnculo"/>
            <w:spacing w:val="-3"/>
            <w:lang w:val="gl-ES"/>
          </w:rPr>
          <w:t>@</w:t>
        </w:r>
        <w:r w:rsidR="00F859F5">
          <w:rPr>
            <w:rStyle w:val="Hipervnculo"/>
            <w:spacing w:val="-3"/>
            <w:lang w:val="gl-ES"/>
          </w:rPr>
          <w:t>cece-galicia.com</w:t>
        </w:r>
      </w:hyperlink>
    </w:p>
    <w:p w:rsidR="009B3B8A" w:rsidRDefault="009B3B8A" w:rsidP="009B3B8A">
      <w:pPr>
        <w:pStyle w:val="Prrafodelista"/>
        <w:rPr>
          <w:spacing w:val="-3"/>
          <w:lang w:val="gl-ES"/>
        </w:rPr>
      </w:pPr>
    </w:p>
    <w:p w:rsidR="009B3B8A" w:rsidRDefault="009B3B8A" w:rsidP="009B3B8A">
      <w:pPr>
        <w:tabs>
          <w:tab w:val="left" w:pos="-720"/>
        </w:tabs>
        <w:suppressAutoHyphens/>
        <w:spacing w:after="0" w:line="240" w:lineRule="atLeast"/>
        <w:ind w:right="-306"/>
        <w:jc w:val="both"/>
        <w:rPr>
          <w:spacing w:val="-3"/>
          <w:lang w:val="gl-ES"/>
        </w:rPr>
      </w:pPr>
    </w:p>
    <w:p w:rsidR="009B3B8A" w:rsidRDefault="009B3B8A" w:rsidP="009B3B8A">
      <w:pPr>
        <w:tabs>
          <w:tab w:val="left" w:pos="-720"/>
        </w:tabs>
        <w:suppressAutoHyphens/>
        <w:spacing w:line="240" w:lineRule="atLeast"/>
        <w:ind w:left="-567" w:right="-427"/>
        <w:jc w:val="center"/>
        <w:rPr>
          <w:spacing w:val="-3"/>
          <w:lang w:val="gl-ES"/>
        </w:rPr>
      </w:pPr>
    </w:p>
    <w:p w:rsidR="009B3B8A" w:rsidRDefault="009B3B8A" w:rsidP="009B3B8A">
      <w:pPr>
        <w:tabs>
          <w:tab w:val="left" w:pos="-720"/>
        </w:tabs>
        <w:suppressAutoHyphens/>
        <w:spacing w:line="240" w:lineRule="atLeast"/>
        <w:ind w:left="-709" w:right="-306"/>
        <w:jc w:val="center"/>
        <w:rPr>
          <w:noProof/>
          <w:color w:val="0000FF"/>
          <w:lang w:eastAsia="es-ES"/>
        </w:rPr>
      </w:pPr>
    </w:p>
    <w:p w:rsidR="0027086D" w:rsidRDefault="0027086D" w:rsidP="009B3B8A">
      <w:pPr>
        <w:tabs>
          <w:tab w:val="left" w:pos="-720"/>
        </w:tabs>
        <w:suppressAutoHyphens/>
        <w:spacing w:line="240" w:lineRule="atLeast"/>
        <w:ind w:left="-709" w:right="-306"/>
        <w:jc w:val="center"/>
        <w:rPr>
          <w:noProof/>
          <w:color w:val="0000FF"/>
          <w:lang w:eastAsia="es-ES"/>
        </w:rPr>
      </w:pPr>
    </w:p>
    <w:p w:rsidR="0027086D" w:rsidRDefault="0027086D" w:rsidP="009B3B8A">
      <w:pPr>
        <w:tabs>
          <w:tab w:val="left" w:pos="-720"/>
        </w:tabs>
        <w:suppressAutoHyphens/>
        <w:spacing w:line="240" w:lineRule="atLeast"/>
        <w:ind w:left="-709" w:right="-306"/>
        <w:jc w:val="center"/>
        <w:rPr>
          <w:noProof/>
          <w:color w:val="0000FF"/>
          <w:lang w:eastAsia="es-ES"/>
        </w:rPr>
      </w:pPr>
    </w:p>
    <w:p w:rsidR="0027086D" w:rsidRDefault="0027086D" w:rsidP="009B3B8A">
      <w:pPr>
        <w:tabs>
          <w:tab w:val="left" w:pos="-720"/>
        </w:tabs>
        <w:suppressAutoHyphens/>
        <w:spacing w:line="240" w:lineRule="atLeast"/>
        <w:ind w:left="-709" w:right="-306"/>
        <w:jc w:val="center"/>
        <w:rPr>
          <w:noProof/>
          <w:color w:val="0000FF"/>
          <w:lang w:eastAsia="es-ES"/>
        </w:rPr>
      </w:pPr>
    </w:p>
    <w:p w:rsidR="0027086D" w:rsidRDefault="0027086D" w:rsidP="009B3B8A">
      <w:pPr>
        <w:tabs>
          <w:tab w:val="left" w:pos="-720"/>
        </w:tabs>
        <w:suppressAutoHyphens/>
        <w:spacing w:line="240" w:lineRule="atLeast"/>
        <w:ind w:left="-709" w:right="-306"/>
        <w:jc w:val="center"/>
        <w:rPr>
          <w:noProof/>
          <w:color w:val="0000FF"/>
          <w:lang w:eastAsia="es-ES"/>
        </w:rPr>
      </w:pPr>
    </w:p>
    <w:p w:rsidR="0027086D" w:rsidRDefault="0027086D" w:rsidP="009B3B8A">
      <w:pPr>
        <w:tabs>
          <w:tab w:val="left" w:pos="-720"/>
        </w:tabs>
        <w:suppressAutoHyphens/>
        <w:spacing w:line="240" w:lineRule="atLeast"/>
        <w:ind w:left="-709" w:right="-306"/>
        <w:jc w:val="center"/>
        <w:rPr>
          <w:noProof/>
          <w:color w:val="0000FF"/>
          <w:lang w:eastAsia="es-ES"/>
        </w:rPr>
      </w:pPr>
    </w:p>
    <w:p w:rsidR="0027086D" w:rsidRDefault="0027086D" w:rsidP="009B3B8A">
      <w:pPr>
        <w:tabs>
          <w:tab w:val="left" w:pos="-720"/>
        </w:tabs>
        <w:suppressAutoHyphens/>
        <w:spacing w:line="240" w:lineRule="atLeast"/>
        <w:ind w:left="-709" w:right="-306"/>
        <w:jc w:val="center"/>
        <w:rPr>
          <w:noProof/>
          <w:color w:val="0000FF"/>
          <w:lang w:eastAsia="es-ES"/>
        </w:rPr>
      </w:pPr>
    </w:p>
    <w:p w:rsidR="0027086D" w:rsidRDefault="0027086D" w:rsidP="009B3B8A">
      <w:pPr>
        <w:tabs>
          <w:tab w:val="left" w:pos="-720"/>
        </w:tabs>
        <w:suppressAutoHyphens/>
        <w:spacing w:line="240" w:lineRule="atLeast"/>
        <w:ind w:left="-709" w:right="-306"/>
        <w:jc w:val="center"/>
        <w:rPr>
          <w:noProof/>
          <w:color w:val="0000FF"/>
          <w:lang w:eastAsia="es-ES"/>
        </w:rPr>
      </w:pPr>
    </w:p>
    <w:p w:rsidR="0027086D" w:rsidRDefault="0027086D" w:rsidP="009B3B8A">
      <w:pPr>
        <w:tabs>
          <w:tab w:val="left" w:pos="-720"/>
        </w:tabs>
        <w:suppressAutoHyphens/>
        <w:spacing w:line="240" w:lineRule="atLeast"/>
        <w:ind w:left="-709" w:right="-306"/>
        <w:jc w:val="center"/>
        <w:rPr>
          <w:noProof/>
          <w:color w:val="0000FF"/>
          <w:lang w:eastAsia="es-ES"/>
        </w:rPr>
      </w:pPr>
    </w:p>
    <w:p w:rsidR="0027086D" w:rsidRDefault="0027086D" w:rsidP="009B3B8A">
      <w:pPr>
        <w:tabs>
          <w:tab w:val="left" w:pos="-720"/>
        </w:tabs>
        <w:suppressAutoHyphens/>
        <w:spacing w:line="240" w:lineRule="atLeast"/>
        <w:ind w:left="-709" w:right="-306"/>
        <w:jc w:val="center"/>
        <w:rPr>
          <w:noProof/>
          <w:color w:val="0000FF"/>
          <w:lang w:eastAsia="es-ES"/>
        </w:rPr>
      </w:pPr>
    </w:p>
    <w:p w:rsidR="0027086D" w:rsidRDefault="0027086D" w:rsidP="009B3B8A">
      <w:pPr>
        <w:tabs>
          <w:tab w:val="left" w:pos="-720"/>
        </w:tabs>
        <w:suppressAutoHyphens/>
        <w:spacing w:line="240" w:lineRule="atLeast"/>
        <w:ind w:left="-709" w:right="-306"/>
        <w:jc w:val="center"/>
        <w:rPr>
          <w:noProof/>
          <w:color w:val="0000FF"/>
          <w:lang w:eastAsia="es-ES"/>
        </w:rPr>
      </w:pPr>
    </w:p>
    <w:p w:rsidR="0027086D" w:rsidRDefault="0027086D" w:rsidP="009B3B8A">
      <w:pPr>
        <w:tabs>
          <w:tab w:val="left" w:pos="-720"/>
        </w:tabs>
        <w:suppressAutoHyphens/>
        <w:spacing w:line="240" w:lineRule="atLeast"/>
        <w:ind w:left="-709" w:right="-306"/>
        <w:jc w:val="center"/>
        <w:rPr>
          <w:noProof/>
          <w:color w:val="0000FF"/>
          <w:lang w:eastAsia="es-ES"/>
        </w:rPr>
      </w:pPr>
    </w:p>
    <w:p w:rsidR="0027086D" w:rsidRDefault="0027086D" w:rsidP="009B3B8A">
      <w:pPr>
        <w:tabs>
          <w:tab w:val="left" w:pos="-720"/>
        </w:tabs>
        <w:suppressAutoHyphens/>
        <w:spacing w:line="240" w:lineRule="atLeast"/>
        <w:ind w:left="-709" w:right="-306"/>
        <w:jc w:val="center"/>
        <w:rPr>
          <w:spacing w:val="-3"/>
          <w:lang w:val="gl-ES"/>
        </w:rPr>
      </w:pPr>
    </w:p>
    <w:p w:rsidR="00913F62" w:rsidRDefault="00913F62" w:rsidP="009B3B8A">
      <w:pPr>
        <w:tabs>
          <w:tab w:val="left" w:pos="-720"/>
        </w:tabs>
        <w:suppressAutoHyphens/>
        <w:spacing w:line="240" w:lineRule="atLeast"/>
        <w:ind w:left="-709" w:right="-306"/>
        <w:jc w:val="center"/>
        <w:rPr>
          <w:spacing w:val="-3"/>
          <w:lang w:val="gl-ES"/>
        </w:rPr>
      </w:pPr>
    </w:p>
    <w:p w:rsidR="009B3B8A" w:rsidRDefault="009B3B8A" w:rsidP="00684AFF">
      <w:pPr>
        <w:tabs>
          <w:tab w:val="left" w:pos="-720"/>
        </w:tabs>
        <w:suppressAutoHyphens/>
        <w:spacing w:line="240" w:lineRule="atLeast"/>
        <w:ind w:left="1080" w:right="-306"/>
        <w:jc w:val="both"/>
        <w:rPr>
          <w:spacing w:val="-3"/>
          <w:lang w:val="gl-ES"/>
        </w:rPr>
      </w:pPr>
    </w:p>
    <w:p w:rsidR="009B3B8A" w:rsidRPr="00E8475F" w:rsidRDefault="00E8475F" w:rsidP="00E8475F">
      <w:pPr>
        <w:tabs>
          <w:tab w:val="left" w:pos="-720"/>
        </w:tabs>
        <w:suppressAutoHyphens/>
        <w:spacing w:line="240" w:lineRule="atLeast"/>
        <w:ind w:right="-306"/>
        <w:jc w:val="right"/>
        <w:rPr>
          <w:b/>
          <w:lang w:val="gl-ES"/>
        </w:rPr>
      </w:pPr>
      <w:r w:rsidRPr="00E8475F">
        <w:rPr>
          <w:b/>
          <w:lang w:val="gl-ES"/>
        </w:rPr>
        <w:lastRenderedPageBreak/>
        <w:t>ANEXO II</w:t>
      </w:r>
    </w:p>
    <w:p w:rsidR="00E8475F" w:rsidRDefault="00E8475F" w:rsidP="009B3B8A">
      <w:pPr>
        <w:tabs>
          <w:tab w:val="left" w:pos="-720"/>
        </w:tabs>
        <w:suppressAutoHyphens/>
        <w:spacing w:line="240" w:lineRule="atLeast"/>
        <w:ind w:right="-306"/>
        <w:jc w:val="center"/>
        <w:rPr>
          <w:b/>
          <w:u w:val="single"/>
          <w:lang w:val="gl-ES"/>
        </w:rPr>
      </w:pPr>
    </w:p>
    <w:p w:rsidR="00E8475F" w:rsidRDefault="00E8475F" w:rsidP="009B3B8A">
      <w:pPr>
        <w:tabs>
          <w:tab w:val="left" w:pos="-720"/>
        </w:tabs>
        <w:suppressAutoHyphens/>
        <w:spacing w:line="240" w:lineRule="atLeast"/>
        <w:ind w:right="-306"/>
        <w:jc w:val="center"/>
        <w:rPr>
          <w:b/>
          <w:u w:val="single"/>
          <w:lang w:val="gl-ES"/>
        </w:rPr>
      </w:pPr>
    </w:p>
    <w:p w:rsidR="00E8475F" w:rsidRDefault="00E8475F" w:rsidP="009B3B8A">
      <w:pPr>
        <w:tabs>
          <w:tab w:val="left" w:pos="-720"/>
        </w:tabs>
        <w:suppressAutoHyphens/>
        <w:spacing w:line="240" w:lineRule="atLeast"/>
        <w:ind w:right="-306"/>
        <w:jc w:val="center"/>
        <w:rPr>
          <w:b/>
          <w:u w:val="single"/>
          <w:lang w:val="gl-ES"/>
        </w:rPr>
      </w:pPr>
    </w:p>
    <w:p w:rsidR="00195EA1" w:rsidRPr="00852B00" w:rsidRDefault="009B3B8A" w:rsidP="009B3B8A">
      <w:pPr>
        <w:tabs>
          <w:tab w:val="left" w:pos="-720"/>
        </w:tabs>
        <w:suppressAutoHyphens/>
        <w:spacing w:line="240" w:lineRule="atLeast"/>
        <w:ind w:right="-306"/>
        <w:jc w:val="center"/>
        <w:rPr>
          <w:b/>
          <w:lang w:val="gl-ES"/>
        </w:rPr>
      </w:pPr>
      <w:r>
        <w:rPr>
          <w:b/>
          <w:u w:val="single"/>
          <w:lang w:val="gl-ES"/>
        </w:rPr>
        <w:t>CR</w:t>
      </w:r>
      <w:r w:rsidR="00195EA1" w:rsidRPr="00852B00">
        <w:rPr>
          <w:b/>
          <w:u w:val="single"/>
          <w:lang w:val="gl-ES"/>
        </w:rPr>
        <w:t>ITERIOS DE PRIORIDADE</w:t>
      </w:r>
      <w:r w:rsidR="00195EA1">
        <w:rPr>
          <w:b/>
          <w:u w:val="single"/>
          <w:lang w:val="gl-ES"/>
        </w:rPr>
        <w:t xml:space="preserve"> ACORDADOS NA REUNIÓN DA COMISIÓN PROVINCIAL DE BECAS CELEBRADA O DIA 1</w:t>
      </w:r>
      <w:r w:rsidR="00913F62">
        <w:rPr>
          <w:b/>
          <w:u w:val="single"/>
          <w:lang w:val="gl-ES"/>
        </w:rPr>
        <w:t>5</w:t>
      </w:r>
      <w:r w:rsidR="00195EA1">
        <w:rPr>
          <w:b/>
          <w:u w:val="single"/>
          <w:lang w:val="gl-ES"/>
        </w:rPr>
        <w:t xml:space="preserve"> DE MAIO DE </w:t>
      </w:r>
      <w:r w:rsidR="00B06A93">
        <w:rPr>
          <w:b/>
          <w:u w:val="single"/>
          <w:lang w:val="gl-ES"/>
        </w:rPr>
        <w:t>201</w:t>
      </w:r>
      <w:r w:rsidR="00913F62">
        <w:rPr>
          <w:b/>
          <w:u w:val="single"/>
          <w:lang w:val="gl-ES"/>
        </w:rPr>
        <w:t>5</w:t>
      </w:r>
      <w:r w:rsidR="00195EA1" w:rsidRPr="00852B00">
        <w:rPr>
          <w:b/>
          <w:u w:val="single"/>
          <w:lang w:val="gl-ES"/>
        </w:rPr>
        <w:t>.</w:t>
      </w:r>
    </w:p>
    <w:p w:rsidR="00195EA1" w:rsidRDefault="00195EA1" w:rsidP="00195EA1">
      <w:pPr>
        <w:ind w:left="720"/>
        <w:jc w:val="both"/>
        <w:rPr>
          <w:u w:val="single"/>
          <w:lang w:val="gl-ES"/>
        </w:rPr>
      </w:pPr>
    </w:p>
    <w:p w:rsidR="00195EA1" w:rsidRPr="005B47AB" w:rsidRDefault="00195EA1" w:rsidP="00195EA1">
      <w:pPr>
        <w:tabs>
          <w:tab w:val="left" w:pos="-720"/>
        </w:tabs>
        <w:suppressAutoHyphens/>
        <w:spacing w:line="240" w:lineRule="atLeast"/>
        <w:ind w:left="-306" w:right="-306"/>
        <w:jc w:val="center"/>
        <w:rPr>
          <w:sz w:val="28"/>
          <w:lang w:val="gl-ES"/>
        </w:rPr>
      </w:pPr>
    </w:p>
    <w:p w:rsidR="00195EA1" w:rsidRDefault="00195EA1" w:rsidP="00195EA1">
      <w:pPr>
        <w:tabs>
          <w:tab w:val="left" w:pos="-720"/>
        </w:tabs>
        <w:suppressAutoHyphens/>
        <w:spacing w:line="240" w:lineRule="atLeast"/>
        <w:ind w:left="-306" w:right="-306"/>
        <w:jc w:val="both"/>
        <w:rPr>
          <w:spacing w:val="-3"/>
          <w:lang w:val="gl-ES"/>
        </w:rPr>
      </w:pPr>
      <w:r w:rsidRPr="005B47AB">
        <w:rPr>
          <w:spacing w:val="-3"/>
          <w:lang w:val="gl-ES"/>
        </w:rPr>
        <w:t>1º.- Fillos</w:t>
      </w:r>
      <w:r>
        <w:rPr>
          <w:spacing w:val="-3"/>
          <w:lang w:val="gl-ES"/>
        </w:rPr>
        <w:t xml:space="preserve"> ou fillas</w:t>
      </w:r>
      <w:r w:rsidRPr="005B47AB">
        <w:rPr>
          <w:spacing w:val="-3"/>
          <w:lang w:val="gl-ES"/>
        </w:rPr>
        <w:t xml:space="preserve"> de</w:t>
      </w:r>
      <w:r>
        <w:rPr>
          <w:spacing w:val="-3"/>
          <w:lang w:val="gl-ES"/>
        </w:rPr>
        <w:t xml:space="preserve"> traballadores ou traballadoras do propio Centro que reúnan os requisitos esixidos no artigo 81 do V</w:t>
      </w:r>
      <w:r w:rsidR="0027086D">
        <w:rPr>
          <w:spacing w:val="-3"/>
          <w:lang w:val="gl-ES"/>
        </w:rPr>
        <w:t>I  Convenio Colectivo do ensino concertado.</w:t>
      </w:r>
    </w:p>
    <w:p w:rsidR="00195EA1" w:rsidRDefault="00195EA1" w:rsidP="00195EA1">
      <w:pPr>
        <w:tabs>
          <w:tab w:val="left" w:pos="-720"/>
        </w:tabs>
        <w:suppressAutoHyphens/>
        <w:spacing w:line="240" w:lineRule="atLeast"/>
        <w:ind w:left="-306" w:right="-306"/>
        <w:jc w:val="both"/>
        <w:rPr>
          <w:spacing w:val="-3"/>
          <w:lang w:val="gl-ES"/>
        </w:rPr>
      </w:pPr>
    </w:p>
    <w:p w:rsidR="00195EA1" w:rsidRDefault="00195EA1" w:rsidP="00195EA1">
      <w:pPr>
        <w:tabs>
          <w:tab w:val="left" w:pos="-720"/>
        </w:tabs>
        <w:suppressAutoHyphens/>
        <w:spacing w:line="240" w:lineRule="atLeast"/>
        <w:ind w:left="-306" w:right="-306"/>
        <w:jc w:val="both"/>
        <w:rPr>
          <w:spacing w:val="-3"/>
          <w:lang w:val="gl-ES"/>
        </w:rPr>
      </w:pPr>
      <w:r>
        <w:rPr>
          <w:spacing w:val="-3"/>
          <w:lang w:val="gl-ES"/>
        </w:rPr>
        <w:t>2º. Fillos ou fillas de traballadores ou traballadoras que non dispoñan no centro educativo no que prestan servizos da etapa educativa na que están escolarizados aqueles, sempre que reúnan os requisitos esixidos no artigo 81 do VI Convenio Colectivo.</w:t>
      </w:r>
    </w:p>
    <w:p w:rsidR="00195EA1" w:rsidRDefault="00195EA1" w:rsidP="00195EA1">
      <w:pPr>
        <w:tabs>
          <w:tab w:val="left" w:pos="-720"/>
        </w:tabs>
        <w:suppressAutoHyphens/>
        <w:spacing w:line="240" w:lineRule="atLeast"/>
        <w:ind w:left="-306" w:right="-306"/>
        <w:jc w:val="both"/>
        <w:rPr>
          <w:spacing w:val="-3"/>
          <w:lang w:val="gl-ES"/>
        </w:rPr>
      </w:pPr>
    </w:p>
    <w:p w:rsidR="00195EA1" w:rsidRDefault="00195EA1" w:rsidP="00195EA1">
      <w:pPr>
        <w:tabs>
          <w:tab w:val="left" w:pos="-720"/>
        </w:tabs>
        <w:suppressAutoHyphens/>
        <w:spacing w:line="240" w:lineRule="atLeast"/>
        <w:ind w:left="-306" w:right="-306"/>
        <w:jc w:val="both"/>
        <w:rPr>
          <w:spacing w:val="-3"/>
          <w:lang w:val="gl-ES"/>
        </w:rPr>
      </w:pPr>
      <w:r>
        <w:rPr>
          <w:spacing w:val="-3"/>
          <w:lang w:val="gl-ES"/>
        </w:rPr>
        <w:t xml:space="preserve">3º.  Situación económica da unidade familiar. </w:t>
      </w:r>
    </w:p>
    <w:p w:rsidR="0027086D" w:rsidRDefault="00195EA1" w:rsidP="00195EA1">
      <w:pPr>
        <w:tabs>
          <w:tab w:val="left" w:pos="-720"/>
        </w:tabs>
        <w:suppressAutoHyphens/>
        <w:spacing w:line="240" w:lineRule="atLeast"/>
        <w:ind w:left="-306" w:right="-306"/>
        <w:jc w:val="both"/>
        <w:rPr>
          <w:spacing w:val="-3"/>
          <w:lang w:val="gl-ES"/>
        </w:rPr>
      </w:pPr>
      <w:r>
        <w:rPr>
          <w:spacing w:val="-3"/>
          <w:lang w:val="gl-ES"/>
        </w:rPr>
        <w:t xml:space="preserve">Acreditarase mediante a suma da base </w:t>
      </w:r>
      <w:r w:rsidR="0027086D">
        <w:rPr>
          <w:spacing w:val="-3"/>
          <w:lang w:val="gl-ES"/>
        </w:rPr>
        <w:t xml:space="preserve">liquidable </w:t>
      </w:r>
      <w:r>
        <w:rPr>
          <w:spacing w:val="-3"/>
          <w:lang w:val="gl-ES"/>
        </w:rPr>
        <w:t xml:space="preserve"> do IRPF </w:t>
      </w:r>
      <w:r w:rsidR="0027086D">
        <w:rPr>
          <w:spacing w:val="-3"/>
          <w:lang w:val="gl-ES"/>
        </w:rPr>
        <w:t xml:space="preserve">(casiña </w:t>
      </w:r>
      <w:r w:rsidR="009573D4">
        <w:rPr>
          <w:spacing w:val="-3"/>
          <w:lang w:val="gl-ES"/>
        </w:rPr>
        <w:t>411</w:t>
      </w:r>
      <w:r w:rsidR="0027086D">
        <w:rPr>
          <w:spacing w:val="-3"/>
          <w:lang w:val="gl-ES"/>
        </w:rPr>
        <w:t xml:space="preserve"> da Declaración da Renda) dos dous proxenitores. </w:t>
      </w:r>
    </w:p>
    <w:p w:rsidR="00195EA1" w:rsidRDefault="00195EA1" w:rsidP="00195EA1">
      <w:pPr>
        <w:tabs>
          <w:tab w:val="left" w:pos="-720"/>
        </w:tabs>
        <w:suppressAutoHyphens/>
        <w:spacing w:line="240" w:lineRule="atLeast"/>
        <w:ind w:left="-306" w:right="-306"/>
        <w:jc w:val="both"/>
        <w:rPr>
          <w:spacing w:val="-3"/>
          <w:lang w:val="gl-ES"/>
        </w:rPr>
      </w:pPr>
      <w:r>
        <w:rPr>
          <w:spacing w:val="-3"/>
          <w:lang w:val="gl-ES"/>
        </w:rPr>
        <w:t>Deberase solicitar ao pai e nai solicitantes copia da declaración da renda de ambos  (declaración separada ou conxunta) correspondente ao</w:t>
      </w:r>
      <w:r w:rsidR="00913F62">
        <w:rPr>
          <w:spacing w:val="-3"/>
          <w:lang w:val="gl-ES"/>
        </w:rPr>
        <w:t xml:space="preserve"> exercicio económico do ano 2013</w:t>
      </w:r>
      <w:r>
        <w:rPr>
          <w:spacing w:val="-3"/>
          <w:lang w:val="gl-ES"/>
        </w:rPr>
        <w:t>.</w:t>
      </w:r>
    </w:p>
    <w:p w:rsidR="00195EA1" w:rsidRDefault="00195EA1" w:rsidP="00195EA1">
      <w:pPr>
        <w:tabs>
          <w:tab w:val="left" w:pos="-720"/>
        </w:tabs>
        <w:suppressAutoHyphens/>
        <w:spacing w:line="240" w:lineRule="atLeast"/>
        <w:ind w:left="-306" w:right="-306"/>
        <w:jc w:val="both"/>
        <w:rPr>
          <w:spacing w:val="-3"/>
          <w:lang w:val="gl-ES"/>
        </w:rPr>
      </w:pPr>
    </w:p>
    <w:p w:rsidR="00195EA1" w:rsidRDefault="00195EA1" w:rsidP="00195EA1">
      <w:pPr>
        <w:tabs>
          <w:tab w:val="left" w:pos="-720"/>
        </w:tabs>
        <w:suppressAutoHyphens/>
        <w:spacing w:line="240" w:lineRule="atLeast"/>
        <w:ind w:left="-306" w:right="-306"/>
        <w:jc w:val="both"/>
        <w:rPr>
          <w:spacing w:val="-3"/>
          <w:lang w:val="gl-ES"/>
        </w:rPr>
      </w:pPr>
      <w:r>
        <w:rPr>
          <w:spacing w:val="-3"/>
          <w:lang w:val="gl-ES"/>
        </w:rPr>
        <w:t>4º.  Condición de familia numerosa do solicitante.</w:t>
      </w:r>
    </w:p>
    <w:p w:rsidR="00195EA1" w:rsidRDefault="00195EA1" w:rsidP="00195EA1">
      <w:pPr>
        <w:tabs>
          <w:tab w:val="left" w:pos="-720"/>
        </w:tabs>
        <w:suppressAutoHyphens/>
        <w:spacing w:line="240" w:lineRule="atLeast"/>
        <w:ind w:left="-306" w:right="-306"/>
        <w:jc w:val="both"/>
        <w:rPr>
          <w:spacing w:val="-3"/>
          <w:lang w:val="gl-ES"/>
        </w:rPr>
      </w:pPr>
    </w:p>
    <w:p w:rsidR="00195EA1" w:rsidRDefault="00195EA1" w:rsidP="00195EA1">
      <w:pPr>
        <w:tabs>
          <w:tab w:val="left" w:pos="-720"/>
        </w:tabs>
        <w:suppressAutoHyphens/>
        <w:spacing w:line="240" w:lineRule="atLeast"/>
        <w:ind w:left="-306" w:right="-306"/>
        <w:jc w:val="both"/>
        <w:rPr>
          <w:spacing w:val="-3"/>
          <w:lang w:val="gl-ES"/>
        </w:rPr>
      </w:pPr>
    </w:p>
    <w:p w:rsidR="00195EA1" w:rsidRDefault="00195EA1" w:rsidP="00684AFF">
      <w:pPr>
        <w:tabs>
          <w:tab w:val="left" w:pos="-720"/>
        </w:tabs>
        <w:suppressAutoHyphens/>
        <w:spacing w:line="240" w:lineRule="atLeast"/>
        <w:ind w:left="1080" w:right="-306"/>
        <w:jc w:val="both"/>
        <w:rPr>
          <w:spacing w:val="-3"/>
          <w:lang w:val="gl-ES"/>
        </w:rPr>
      </w:pPr>
    </w:p>
    <w:p w:rsidR="00195EA1" w:rsidRDefault="00195EA1" w:rsidP="00684AFF">
      <w:pPr>
        <w:tabs>
          <w:tab w:val="left" w:pos="-720"/>
        </w:tabs>
        <w:suppressAutoHyphens/>
        <w:spacing w:line="240" w:lineRule="atLeast"/>
        <w:ind w:left="1080" w:right="-306"/>
        <w:jc w:val="both"/>
        <w:rPr>
          <w:spacing w:val="-3"/>
          <w:lang w:val="gl-ES"/>
        </w:rPr>
      </w:pPr>
    </w:p>
    <w:p w:rsidR="00195EA1" w:rsidRDefault="00195EA1" w:rsidP="00684AFF">
      <w:pPr>
        <w:tabs>
          <w:tab w:val="left" w:pos="-720"/>
        </w:tabs>
        <w:suppressAutoHyphens/>
        <w:spacing w:line="240" w:lineRule="atLeast"/>
        <w:ind w:left="1080" w:right="-306"/>
        <w:jc w:val="both"/>
        <w:rPr>
          <w:spacing w:val="-3"/>
          <w:lang w:val="gl-ES"/>
        </w:rPr>
      </w:pPr>
    </w:p>
    <w:p w:rsidR="00684AFF" w:rsidRDefault="00684AFF" w:rsidP="00684AFF">
      <w:pPr>
        <w:tabs>
          <w:tab w:val="left" w:pos="-720"/>
        </w:tabs>
        <w:suppressAutoHyphens/>
        <w:spacing w:line="240" w:lineRule="atLeast"/>
        <w:ind w:right="-306"/>
        <w:jc w:val="center"/>
        <w:rPr>
          <w:b/>
          <w:spacing w:val="-3"/>
          <w:lang w:val="gl-ES"/>
        </w:rPr>
      </w:pPr>
    </w:p>
    <w:p w:rsidR="00684AFF" w:rsidRDefault="00684AFF" w:rsidP="00684AFF">
      <w:pPr>
        <w:tabs>
          <w:tab w:val="left" w:pos="-720"/>
        </w:tabs>
        <w:suppressAutoHyphens/>
        <w:spacing w:line="240" w:lineRule="atLeast"/>
        <w:ind w:right="-306"/>
        <w:jc w:val="center"/>
        <w:rPr>
          <w:b/>
          <w:spacing w:val="-3"/>
          <w:lang w:val="gl-ES"/>
        </w:rPr>
      </w:pPr>
    </w:p>
    <w:p w:rsidR="00684AFF" w:rsidRDefault="00684AFF" w:rsidP="00684AFF">
      <w:pPr>
        <w:tabs>
          <w:tab w:val="left" w:pos="-720"/>
        </w:tabs>
        <w:suppressAutoHyphens/>
        <w:spacing w:line="240" w:lineRule="atLeast"/>
        <w:ind w:right="-306"/>
        <w:jc w:val="center"/>
        <w:rPr>
          <w:b/>
          <w:spacing w:val="-3"/>
          <w:lang w:val="gl-ES"/>
        </w:rPr>
      </w:pPr>
    </w:p>
    <w:p w:rsidR="00523D5D" w:rsidRPr="008F0ECC" w:rsidRDefault="00523D5D" w:rsidP="008F0ECC"/>
    <w:sectPr w:rsidR="00523D5D" w:rsidRPr="008F0ECC" w:rsidSect="004A57AE">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F62" w:rsidRDefault="00913F62" w:rsidP="00027273">
      <w:pPr>
        <w:spacing w:after="0" w:line="240" w:lineRule="auto"/>
      </w:pPr>
      <w:r>
        <w:separator/>
      </w:r>
    </w:p>
  </w:endnote>
  <w:endnote w:type="continuationSeparator" w:id="0">
    <w:p w:rsidR="00913F62" w:rsidRDefault="00913F62" w:rsidP="00027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1688"/>
      <w:docPartObj>
        <w:docPartGallery w:val="Page Numbers (Bottom of Page)"/>
        <w:docPartUnique/>
      </w:docPartObj>
    </w:sdtPr>
    <w:sdtContent>
      <w:p w:rsidR="00913F62" w:rsidRDefault="00314C18">
        <w:pPr>
          <w:pStyle w:val="Piedepgina"/>
          <w:jc w:val="center"/>
        </w:pPr>
        <w:fldSimple w:instr=" PAGE   \* MERGEFORMAT ">
          <w:r w:rsidR="001A6FEC">
            <w:rPr>
              <w:noProof/>
            </w:rPr>
            <w:t>2</w:t>
          </w:r>
        </w:fldSimple>
      </w:p>
    </w:sdtContent>
  </w:sdt>
  <w:p w:rsidR="00913F62" w:rsidRDefault="00913F6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F62" w:rsidRDefault="00913F62" w:rsidP="00027273">
      <w:pPr>
        <w:spacing w:after="0" w:line="240" w:lineRule="auto"/>
      </w:pPr>
      <w:r>
        <w:separator/>
      </w:r>
    </w:p>
  </w:footnote>
  <w:footnote w:type="continuationSeparator" w:id="0">
    <w:p w:rsidR="00913F62" w:rsidRDefault="00913F62" w:rsidP="000272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231B8"/>
    <w:multiLevelType w:val="multilevel"/>
    <w:tmpl w:val="D03633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6FE14D4C"/>
    <w:multiLevelType w:val="hybridMultilevel"/>
    <w:tmpl w:val="99EC9B74"/>
    <w:lvl w:ilvl="0" w:tplc="D37AA168">
      <w:start w:val="3"/>
      <w:numFmt w:val="bullet"/>
      <w:lvlText w:val="-"/>
      <w:lvlJc w:val="left"/>
      <w:pPr>
        <w:ind w:left="1770" w:hanging="360"/>
      </w:pPr>
      <w:rPr>
        <w:rFonts w:ascii="Arial" w:eastAsia="Times New Roman" w:hAnsi="Arial" w:cs="Aria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2">
    <w:nsid w:val="75451A76"/>
    <w:multiLevelType w:val="hybridMultilevel"/>
    <w:tmpl w:val="862CC20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27273"/>
    <w:rsid w:val="00027273"/>
    <w:rsid w:val="000562A9"/>
    <w:rsid w:val="000736EF"/>
    <w:rsid w:val="0009526B"/>
    <w:rsid w:val="000B65B1"/>
    <w:rsid w:val="00195EA1"/>
    <w:rsid w:val="001A6FEC"/>
    <w:rsid w:val="00204666"/>
    <w:rsid w:val="00223501"/>
    <w:rsid w:val="00257EB9"/>
    <w:rsid w:val="0027086D"/>
    <w:rsid w:val="0031011B"/>
    <w:rsid w:val="00314C18"/>
    <w:rsid w:val="0032689A"/>
    <w:rsid w:val="0033763D"/>
    <w:rsid w:val="00356C1F"/>
    <w:rsid w:val="003C4400"/>
    <w:rsid w:val="00403DFF"/>
    <w:rsid w:val="004457DD"/>
    <w:rsid w:val="004A57AE"/>
    <w:rsid w:val="004E4155"/>
    <w:rsid w:val="00522ED8"/>
    <w:rsid w:val="00523D5D"/>
    <w:rsid w:val="00550D73"/>
    <w:rsid w:val="00684AFF"/>
    <w:rsid w:val="006E01F8"/>
    <w:rsid w:val="006E026E"/>
    <w:rsid w:val="006F3103"/>
    <w:rsid w:val="00720C57"/>
    <w:rsid w:val="007743B9"/>
    <w:rsid w:val="00797142"/>
    <w:rsid w:val="007C76AE"/>
    <w:rsid w:val="007F1C38"/>
    <w:rsid w:val="008766B9"/>
    <w:rsid w:val="008A14AE"/>
    <w:rsid w:val="008F0ECC"/>
    <w:rsid w:val="00913F62"/>
    <w:rsid w:val="00945C8C"/>
    <w:rsid w:val="009573D4"/>
    <w:rsid w:val="009876E3"/>
    <w:rsid w:val="009A51DE"/>
    <w:rsid w:val="009B3B8A"/>
    <w:rsid w:val="00A10F1E"/>
    <w:rsid w:val="00A9263D"/>
    <w:rsid w:val="00AB6DAE"/>
    <w:rsid w:val="00B06A93"/>
    <w:rsid w:val="00D51198"/>
    <w:rsid w:val="00DB48CF"/>
    <w:rsid w:val="00E30312"/>
    <w:rsid w:val="00E8475F"/>
    <w:rsid w:val="00E92AB0"/>
    <w:rsid w:val="00EA4ED2"/>
    <w:rsid w:val="00EA6E27"/>
    <w:rsid w:val="00EF6354"/>
    <w:rsid w:val="00F42352"/>
    <w:rsid w:val="00F77B9E"/>
    <w:rsid w:val="00F859F5"/>
    <w:rsid w:val="00F92621"/>
    <w:rsid w:val="00FB1B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7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272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27273"/>
  </w:style>
  <w:style w:type="paragraph" w:styleId="Piedepgina">
    <w:name w:val="footer"/>
    <w:basedOn w:val="Normal"/>
    <w:link w:val="PiedepginaCar"/>
    <w:uiPriority w:val="99"/>
    <w:unhideWhenUsed/>
    <w:rsid w:val="000272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7273"/>
  </w:style>
  <w:style w:type="paragraph" w:styleId="Sinespaciado">
    <w:name w:val="No Spacing"/>
    <w:uiPriority w:val="1"/>
    <w:qFormat/>
    <w:rsid w:val="00523D5D"/>
    <w:pPr>
      <w:spacing w:after="0" w:line="240" w:lineRule="auto"/>
    </w:pPr>
  </w:style>
  <w:style w:type="character" w:customStyle="1" w:styleId="postbody1">
    <w:name w:val="postbody1"/>
    <w:basedOn w:val="Fuentedeprrafopredeter"/>
    <w:rsid w:val="00D51198"/>
    <w:rPr>
      <w:sz w:val="18"/>
      <w:szCs w:val="18"/>
    </w:rPr>
  </w:style>
  <w:style w:type="character" w:styleId="Hipervnculo">
    <w:name w:val="Hyperlink"/>
    <w:basedOn w:val="Fuentedeprrafopredeter"/>
    <w:rsid w:val="00684AFF"/>
    <w:rPr>
      <w:color w:val="0000FF"/>
      <w:u w:val="single"/>
    </w:rPr>
  </w:style>
  <w:style w:type="paragraph" w:styleId="Prrafodelista">
    <w:name w:val="List Paragraph"/>
    <w:basedOn w:val="Normal"/>
    <w:uiPriority w:val="34"/>
    <w:qFormat/>
    <w:rsid w:val="00684AFF"/>
    <w:pPr>
      <w:spacing w:after="0" w:line="240" w:lineRule="auto"/>
      <w:ind w:left="708"/>
    </w:pPr>
    <w:rPr>
      <w:rFonts w:eastAsia="Times New Roman" w:cs="Times New Roman"/>
      <w:szCs w:val="24"/>
      <w:lang w:eastAsia="es-ES"/>
    </w:rPr>
  </w:style>
  <w:style w:type="paragraph" w:styleId="Textodeglobo">
    <w:name w:val="Balloon Text"/>
    <w:basedOn w:val="Normal"/>
    <w:link w:val="TextodegloboCar"/>
    <w:uiPriority w:val="99"/>
    <w:semiHidden/>
    <w:unhideWhenUsed/>
    <w:rsid w:val="009B3B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3B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licia@escolascatolicas.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615D4-E99D-46FF-B4D3-4E1260FC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612</Words>
  <Characters>3372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Administrador PC</cp:lastModifiedBy>
  <cp:revision>22</cp:revision>
  <cp:lastPrinted>2015-05-15T08:27:00Z</cp:lastPrinted>
  <dcterms:created xsi:type="dcterms:W3CDTF">2014-05-09T10:46:00Z</dcterms:created>
  <dcterms:modified xsi:type="dcterms:W3CDTF">2015-05-15T08:50:00Z</dcterms:modified>
</cp:coreProperties>
</file>